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23FCD" w14:textId="3A4F1989" w:rsidR="00767248" w:rsidRPr="00AC0784" w:rsidRDefault="00767248" w:rsidP="00767248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C0784">
        <w:rPr>
          <w:noProof/>
          <w:sz w:val="20"/>
          <w:szCs w:val="20"/>
        </w:rPr>
        <w:drawing>
          <wp:inline distT="0" distB="0" distL="0" distR="0" wp14:anchorId="1E95DCC1" wp14:editId="7642AA62">
            <wp:extent cx="4695825" cy="2400300"/>
            <wp:effectExtent l="0" t="0" r="0" b="0"/>
            <wp:docPr id="1460171829" name="Picture 14601718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363A8" w14:textId="77777777" w:rsidR="007307C3" w:rsidRPr="00AC0784" w:rsidRDefault="007307C3" w:rsidP="00767248">
      <w:pPr>
        <w:jc w:val="center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E341BEA" w14:textId="1A8E51D1" w:rsidR="00767248" w:rsidRPr="00AC0784" w:rsidRDefault="00767248" w:rsidP="0076724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18"/>
          <w:szCs w:val="18"/>
        </w:rPr>
      </w:pPr>
      <w:r w:rsidRPr="00AC0784">
        <w:rPr>
          <w:rFonts w:eastAsiaTheme="minorEastAsia"/>
          <w:color w:val="000000" w:themeColor="text1"/>
          <w:sz w:val="18"/>
          <w:szCs w:val="18"/>
        </w:rPr>
        <w:t>The October 31</w:t>
      </w:r>
      <w:r w:rsidRPr="00AC0784">
        <w:rPr>
          <w:rFonts w:eastAsiaTheme="minorEastAsia"/>
          <w:color w:val="000000" w:themeColor="text1"/>
          <w:sz w:val="18"/>
          <w:szCs w:val="18"/>
          <w:vertAlign w:val="superscript"/>
        </w:rPr>
        <w:t>st</w:t>
      </w:r>
      <w:r w:rsidRPr="00AC0784">
        <w:rPr>
          <w:rFonts w:eastAsiaTheme="minorEastAsia"/>
          <w:color w:val="000000" w:themeColor="text1"/>
          <w:sz w:val="18"/>
          <w:szCs w:val="18"/>
        </w:rPr>
        <w:t xml:space="preserve"> Party was amazing! Over 21,000 people drove through and experienced the joy and love of Christ through costume characters, giveaways, and lots of candy! A huge thank you to everyone who served and helped to make the afternoon possible.</w:t>
      </w:r>
    </w:p>
    <w:p w14:paraId="60F62D97" w14:textId="7C456B58" w:rsidR="00767248" w:rsidRPr="00AC0784" w:rsidRDefault="00767248" w:rsidP="0076724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18"/>
          <w:szCs w:val="18"/>
        </w:rPr>
      </w:pPr>
      <w:r w:rsidRPr="00AC0784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Life Groups can meet in person, and we would ask that you limit your gatherings to 25 (adults and children). </w:t>
      </w:r>
    </w:p>
    <w:p w14:paraId="5F3FEBD2" w14:textId="77777777" w:rsidR="00767248" w:rsidRPr="00AC0784" w:rsidRDefault="00767248" w:rsidP="00767248">
      <w:pPr>
        <w:pStyle w:val="ListParagraph"/>
        <w:numPr>
          <w:ilvl w:val="0"/>
          <w:numId w:val="2"/>
        </w:numPr>
        <w:rPr>
          <w:rFonts w:eastAsiaTheme="minorEastAsia"/>
          <w:color w:val="000000" w:themeColor="text1"/>
          <w:sz w:val="18"/>
          <w:szCs w:val="18"/>
        </w:rPr>
      </w:pPr>
      <w:r w:rsidRPr="00AC0784">
        <w:rPr>
          <w:rFonts w:ascii="Calibri" w:eastAsia="Calibri" w:hAnsi="Calibri" w:cs="Calibri"/>
          <w:color w:val="000000" w:themeColor="text1"/>
          <w:sz w:val="18"/>
          <w:szCs w:val="18"/>
        </w:rPr>
        <w:t>Social Distancing and Care: Please continue to practice social distancing when meeting in person. We are not requiring that masks be worn but recommend a mask for those who prefer to wear one. And we encourage all those who are 65 years or older to continue to meet virtually. As a leader, based on these guidelines, you can decide what is best for the people in your group.</w:t>
      </w:r>
    </w:p>
    <w:p w14:paraId="3246BBB2" w14:textId="77777777" w:rsidR="00767248" w:rsidRPr="00AC0784" w:rsidRDefault="00767248" w:rsidP="00767248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C0784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This Week’s Icebreaker Question:</w:t>
      </w:r>
    </w:p>
    <w:p w14:paraId="0EF57EE5" w14:textId="58FDD188" w:rsidR="00767248" w:rsidRPr="00AC0784" w:rsidRDefault="00D22B69" w:rsidP="00D22B69">
      <w:pPr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C0784">
        <w:rPr>
          <w:rFonts w:ascii="Calibri" w:eastAsia="Calibri" w:hAnsi="Calibri" w:cs="Calibri"/>
          <w:color w:val="000000" w:themeColor="text1"/>
          <w:sz w:val="20"/>
          <w:szCs w:val="20"/>
        </w:rPr>
        <w:t>What sport would you compete in if you were in the Olympics? If you could add an event to the Olympics what would it be?</w:t>
      </w:r>
    </w:p>
    <w:p w14:paraId="09824F5F" w14:textId="723FA6F8" w:rsidR="00767248" w:rsidRPr="00AC0784" w:rsidRDefault="00767248" w:rsidP="00767248">
      <w:p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AC0784">
        <w:rPr>
          <w:rFonts w:ascii="Calibri" w:eastAsia="Calibri" w:hAnsi="Calibri" w:cs="Calibri"/>
          <w:b/>
          <w:bCs/>
          <w:color w:val="000000" w:themeColor="text1"/>
          <w:sz w:val="20"/>
          <w:szCs w:val="20"/>
        </w:rPr>
        <w:t>Sermon Specific Questions:</w:t>
      </w:r>
    </w:p>
    <w:p w14:paraId="63C8CCC6" w14:textId="3F85E469" w:rsidR="0009328F" w:rsidRPr="00AC0784" w:rsidRDefault="00BC0450" w:rsidP="007672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C0784">
        <w:rPr>
          <w:sz w:val="20"/>
          <w:szCs w:val="20"/>
        </w:rPr>
        <w:t>After the Israelites</w:t>
      </w:r>
      <w:r w:rsidR="00AD254C" w:rsidRPr="00AC0784">
        <w:rPr>
          <w:sz w:val="20"/>
          <w:szCs w:val="20"/>
        </w:rPr>
        <w:t xml:space="preserve"> crossed through the </w:t>
      </w:r>
      <w:r w:rsidR="001B1FEF">
        <w:rPr>
          <w:sz w:val="20"/>
          <w:szCs w:val="20"/>
        </w:rPr>
        <w:t>R</w:t>
      </w:r>
      <w:r w:rsidR="00AD254C" w:rsidRPr="00AC0784">
        <w:rPr>
          <w:sz w:val="20"/>
          <w:szCs w:val="20"/>
        </w:rPr>
        <w:t xml:space="preserve">ed </w:t>
      </w:r>
      <w:r w:rsidR="001B1FEF">
        <w:rPr>
          <w:sz w:val="20"/>
          <w:szCs w:val="20"/>
        </w:rPr>
        <w:t>S</w:t>
      </w:r>
      <w:r w:rsidR="00AD254C" w:rsidRPr="00AC0784">
        <w:rPr>
          <w:sz w:val="20"/>
          <w:szCs w:val="20"/>
        </w:rPr>
        <w:t xml:space="preserve">ea </w:t>
      </w:r>
      <w:r w:rsidR="00BE591E" w:rsidRPr="00AC0784">
        <w:rPr>
          <w:sz w:val="20"/>
          <w:szCs w:val="20"/>
        </w:rPr>
        <w:t>a</w:t>
      </w:r>
      <w:r w:rsidR="00567DFC" w:rsidRPr="00AC0784">
        <w:rPr>
          <w:sz w:val="20"/>
          <w:szCs w:val="20"/>
        </w:rPr>
        <w:t xml:space="preserve">nd the waters swept over the Egyptian army, </w:t>
      </w:r>
      <w:r w:rsidR="009820D2" w:rsidRPr="00AC0784">
        <w:rPr>
          <w:sz w:val="20"/>
          <w:szCs w:val="20"/>
        </w:rPr>
        <w:t xml:space="preserve">Moses stopped them on the </w:t>
      </w:r>
      <w:proofErr w:type="gramStart"/>
      <w:r w:rsidR="009820D2" w:rsidRPr="00AC0784">
        <w:rPr>
          <w:sz w:val="20"/>
          <w:szCs w:val="20"/>
        </w:rPr>
        <w:t>bank</w:t>
      </w:r>
      <w:proofErr w:type="gramEnd"/>
      <w:r w:rsidR="009820D2" w:rsidRPr="00AC0784">
        <w:rPr>
          <w:sz w:val="20"/>
          <w:szCs w:val="20"/>
        </w:rPr>
        <w:t xml:space="preserve"> and they sang the first song ever recorded in scripture. </w:t>
      </w:r>
      <w:r w:rsidR="00A51D0D" w:rsidRPr="00AC0784">
        <w:rPr>
          <w:sz w:val="20"/>
          <w:szCs w:val="20"/>
        </w:rPr>
        <w:t xml:space="preserve">It begins “I will sing to the LORD, for </w:t>
      </w:r>
      <w:r w:rsidR="001B1FEF">
        <w:rPr>
          <w:sz w:val="20"/>
          <w:szCs w:val="20"/>
        </w:rPr>
        <w:t>H</w:t>
      </w:r>
      <w:r w:rsidR="00A51D0D" w:rsidRPr="00AC0784">
        <w:rPr>
          <w:sz w:val="20"/>
          <w:szCs w:val="20"/>
        </w:rPr>
        <w:t xml:space="preserve">e has triumphed gloriously; the horse and his rider </w:t>
      </w:r>
      <w:r w:rsidR="001B1FEF">
        <w:rPr>
          <w:sz w:val="20"/>
          <w:szCs w:val="20"/>
        </w:rPr>
        <w:t>H</w:t>
      </w:r>
      <w:r w:rsidR="00A51D0D" w:rsidRPr="00AC0784">
        <w:rPr>
          <w:sz w:val="20"/>
          <w:szCs w:val="20"/>
        </w:rPr>
        <w:t xml:space="preserve">e has thrown into the sea. The LORD is my strength and my song, and </w:t>
      </w:r>
      <w:r w:rsidR="001B1FEF">
        <w:rPr>
          <w:sz w:val="20"/>
          <w:szCs w:val="20"/>
        </w:rPr>
        <w:t>He</w:t>
      </w:r>
      <w:r w:rsidR="00A51D0D" w:rsidRPr="00AC0784">
        <w:rPr>
          <w:sz w:val="20"/>
          <w:szCs w:val="20"/>
        </w:rPr>
        <w:t xml:space="preserve"> has become my salvation; this is my God, and I will praise him, my father’s God, and I will exalt him</w:t>
      </w:r>
      <w:r w:rsidR="0077263B" w:rsidRPr="00AC0784">
        <w:rPr>
          <w:sz w:val="20"/>
          <w:szCs w:val="20"/>
        </w:rPr>
        <w:t>”</w:t>
      </w:r>
      <w:r w:rsidR="00454E65" w:rsidRPr="00AC0784">
        <w:rPr>
          <w:sz w:val="20"/>
          <w:szCs w:val="20"/>
        </w:rPr>
        <w:t xml:space="preserve"> (Ex. 15:1-2). </w:t>
      </w:r>
      <w:r w:rsidR="001B1FEF">
        <w:rPr>
          <w:sz w:val="20"/>
          <w:szCs w:val="20"/>
        </w:rPr>
        <w:t>“</w:t>
      </w:r>
      <w:r w:rsidR="0077263B" w:rsidRPr="00AC0784">
        <w:rPr>
          <w:sz w:val="20"/>
          <w:szCs w:val="20"/>
        </w:rPr>
        <w:t>The song of Moses,</w:t>
      </w:r>
      <w:r w:rsidR="001B1FEF">
        <w:rPr>
          <w:sz w:val="20"/>
          <w:szCs w:val="20"/>
        </w:rPr>
        <w:t>”</w:t>
      </w:r>
      <w:r w:rsidR="0077263B" w:rsidRPr="00AC0784">
        <w:rPr>
          <w:sz w:val="20"/>
          <w:szCs w:val="20"/>
        </w:rPr>
        <w:t xml:space="preserve"> as it is called, is all about who God is. </w:t>
      </w:r>
      <w:r w:rsidR="00905464" w:rsidRPr="00AC0784">
        <w:rPr>
          <w:sz w:val="20"/>
          <w:szCs w:val="20"/>
        </w:rPr>
        <w:t>Worship centers on who God</w:t>
      </w:r>
      <w:r w:rsidR="00952BC1" w:rsidRPr="00AC0784">
        <w:rPr>
          <w:sz w:val="20"/>
          <w:szCs w:val="20"/>
        </w:rPr>
        <w:t xml:space="preserve"> is. </w:t>
      </w:r>
      <w:r w:rsidR="00237092" w:rsidRPr="00AC0784">
        <w:rPr>
          <w:sz w:val="20"/>
          <w:szCs w:val="20"/>
        </w:rPr>
        <w:t xml:space="preserve">What insight </w:t>
      </w:r>
      <w:r w:rsidR="00692E39" w:rsidRPr="00AC0784">
        <w:rPr>
          <w:sz w:val="20"/>
          <w:szCs w:val="20"/>
        </w:rPr>
        <w:t xml:space="preserve">do we receive about God from the first lines of Moses’ song? </w:t>
      </w:r>
      <w:r w:rsidR="00952BC1" w:rsidRPr="00AC0784">
        <w:rPr>
          <w:sz w:val="20"/>
          <w:szCs w:val="20"/>
        </w:rPr>
        <w:t xml:space="preserve">How can you incorporate a deeper understanding of God this week </w:t>
      </w:r>
      <w:r w:rsidR="00C74796" w:rsidRPr="00AC0784">
        <w:rPr>
          <w:sz w:val="20"/>
          <w:szCs w:val="20"/>
        </w:rPr>
        <w:t>in</w:t>
      </w:r>
      <w:r w:rsidR="00454E65" w:rsidRPr="00AC0784">
        <w:rPr>
          <w:sz w:val="20"/>
          <w:szCs w:val="20"/>
        </w:rPr>
        <w:t>to</w:t>
      </w:r>
      <w:r w:rsidR="00C74796" w:rsidRPr="00AC0784">
        <w:rPr>
          <w:sz w:val="20"/>
          <w:szCs w:val="20"/>
        </w:rPr>
        <w:t xml:space="preserve"> your </w:t>
      </w:r>
      <w:r w:rsidR="009063F4" w:rsidRPr="00AC0784">
        <w:rPr>
          <w:sz w:val="20"/>
          <w:szCs w:val="20"/>
        </w:rPr>
        <w:t>worship</w:t>
      </w:r>
      <w:r w:rsidR="00454E65" w:rsidRPr="00AC0784">
        <w:rPr>
          <w:sz w:val="20"/>
          <w:szCs w:val="20"/>
        </w:rPr>
        <w:t>?</w:t>
      </w:r>
    </w:p>
    <w:p w14:paraId="191E3FCE" w14:textId="77777777" w:rsidR="003E03BC" w:rsidRPr="00AC0784" w:rsidRDefault="003E03BC" w:rsidP="003E03BC">
      <w:pPr>
        <w:pStyle w:val="ListParagraph"/>
        <w:rPr>
          <w:sz w:val="20"/>
          <w:szCs w:val="20"/>
        </w:rPr>
      </w:pPr>
    </w:p>
    <w:p w14:paraId="1EB43D6D" w14:textId="6DFD6C2C" w:rsidR="00E534A2" w:rsidRPr="00AC0784" w:rsidRDefault="00905464" w:rsidP="00E534A2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C0784">
        <w:rPr>
          <w:sz w:val="20"/>
          <w:szCs w:val="20"/>
        </w:rPr>
        <w:t xml:space="preserve">Worship </w:t>
      </w:r>
      <w:r w:rsidR="0057129C" w:rsidRPr="00AC0784">
        <w:rPr>
          <w:sz w:val="20"/>
          <w:szCs w:val="20"/>
        </w:rPr>
        <w:t xml:space="preserve">is based on the facts of what </w:t>
      </w:r>
      <w:r w:rsidR="003F36E4" w:rsidRPr="00AC0784">
        <w:rPr>
          <w:sz w:val="20"/>
          <w:szCs w:val="20"/>
        </w:rPr>
        <w:t xml:space="preserve">God </w:t>
      </w:r>
      <w:r w:rsidR="00004A60" w:rsidRPr="00AC0784">
        <w:rPr>
          <w:sz w:val="20"/>
          <w:szCs w:val="20"/>
        </w:rPr>
        <w:t>has done for us</w:t>
      </w:r>
      <w:r w:rsidR="00C45FD5" w:rsidRPr="00AC0784">
        <w:rPr>
          <w:sz w:val="20"/>
          <w:szCs w:val="20"/>
        </w:rPr>
        <w:t xml:space="preserve">, not our feelings </w:t>
      </w:r>
      <w:r w:rsidR="006E68F3" w:rsidRPr="00AC0784">
        <w:rPr>
          <w:sz w:val="20"/>
          <w:szCs w:val="20"/>
        </w:rPr>
        <w:t>in the momen</w:t>
      </w:r>
      <w:r w:rsidR="0023423C" w:rsidRPr="00AC0784">
        <w:rPr>
          <w:sz w:val="20"/>
          <w:szCs w:val="20"/>
        </w:rPr>
        <w:t>t</w:t>
      </w:r>
      <w:r w:rsidR="00A85DD1" w:rsidRPr="00AC0784">
        <w:rPr>
          <w:sz w:val="20"/>
          <w:szCs w:val="20"/>
        </w:rPr>
        <w:t>.</w:t>
      </w:r>
      <w:r w:rsidR="006E68F3" w:rsidRPr="00AC0784">
        <w:rPr>
          <w:sz w:val="20"/>
          <w:szCs w:val="20"/>
        </w:rPr>
        <w:t xml:space="preserve"> </w:t>
      </w:r>
      <w:r w:rsidR="00A85DD1" w:rsidRPr="00AC0784">
        <w:rPr>
          <w:sz w:val="20"/>
          <w:szCs w:val="20"/>
        </w:rPr>
        <w:t xml:space="preserve">Worship </w:t>
      </w:r>
      <w:r w:rsidR="00F15ABC" w:rsidRPr="00AC0784">
        <w:rPr>
          <w:sz w:val="20"/>
          <w:szCs w:val="20"/>
        </w:rPr>
        <w:t xml:space="preserve">consistently remembers and </w:t>
      </w:r>
      <w:r w:rsidR="00F61182" w:rsidRPr="00AC0784">
        <w:rPr>
          <w:sz w:val="20"/>
          <w:szCs w:val="20"/>
        </w:rPr>
        <w:t>celebrates what God has done</w:t>
      </w:r>
      <w:r w:rsidR="00F15ABC" w:rsidRPr="00AC0784">
        <w:rPr>
          <w:sz w:val="20"/>
          <w:szCs w:val="20"/>
        </w:rPr>
        <w:t xml:space="preserve">. </w:t>
      </w:r>
      <w:r w:rsidR="00F9691F" w:rsidRPr="00AC0784">
        <w:rPr>
          <w:sz w:val="20"/>
          <w:szCs w:val="20"/>
        </w:rPr>
        <w:t xml:space="preserve">Psalm 9:1 </w:t>
      </w:r>
      <w:proofErr w:type="gramStart"/>
      <w:r w:rsidR="00F9691F" w:rsidRPr="00AC0784">
        <w:rPr>
          <w:sz w:val="20"/>
          <w:szCs w:val="20"/>
        </w:rPr>
        <w:t>says</w:t>
      </w:r>
      <w:proofErr w:type="gramEnd"/>
      <w:r w:rsidR="00F9691F" w:rsidRPr="00AC0784">
        <w:rPr>
          <w:sz w:val="20"/>
          <w:szCs w:val="20"/>
        </w:rPr>
        <w:t xml:space="preserve"> “I will give thanks to the Lord with my whole heart; I will recount all of your wonderful deeds.”</w:t>
      </w:r>
      <w:r w:rsidR="004059EA" w:rsidRPr="00AC0784">
        <w:rPr>
          <w:sz w:val="20"/>
          <w:szCs w:val="20"/>
        </w:rPr>
        <w:t xml:space="preserve"> </w:t>
      </w:r>
      <w:r w:rsidR="00140660" w:rsidRPr="00AC0784">
        <w:rPr>
          <w:sz w:val="20"/>
          <w:szCs w:val="20"/>
        </w:rPr>
        <w:t xml:space="preserve">What are some of the wonderful deeds of the Lord in </w:t>
      </w:r>
      <w:r w:rsidR="003E03BC" w:rsidRPr="00AC0784">
        <w:rPr>
          <w:sz w:val="20"/>
          <w:szCs w:val="20"/>
        </w:rPr>
        <w:t>y</w:t>
      </w:r>
      <w:r w:rsidR="00140660" w:rsidRPr="00AC0784">
        <w:rPr>
          <w:sz w:val="20"/>
          <w:szCs w:val="20"/>
        </w:rPr>
        <w:t xml:space="preserve">our life </w:t>
      </w:r>
      <w:r w:rsidR="009B3440">
        <w:rPr>
          <w:sz w:val="20"/>
          <w:szCs w:val="20"/>
        </w:rPr>
        <w:t xml:space="preserve">you can recount? </w:t>
      </w:r>
      <w:r w:rsidR="003E63C9">
        <w:rPr>
          <w:sz w:val="20"/>
          <w:szCs w:val="20"/>
        </w:rPr>
        <w:t>What have you seen God do in 2020 so far that you can stop and praise Him for?</w:t>
      </w:r>
    </w:p>
    <w:p w14:paraId="7242882D" w14:textId="77777777" w:rsidR="000B2250" w:rsidRPr="00AC0784" w:rsidRDefault="000B2250" w:rsidP="000B2250">
      <w:pPr>
        <w:pStyle w:val="ListParagraph"/>
        <w:rPr>
          <w:sz w:val="20"/>
          <w:szCs w:val="20"/>
        </w:rPr>
      </w:pPr>
    </w:p>
    <w:p w14:paraId="037D2008" w14:textId="77777777" w:rsidR="000B2250" w:rsidRPr="00AC0784" w:rsidRDefault="000B2250" w:rsidP="000B2250">
      <w:pPr>
        <w:pStyle w:val="ListParagraph"/>
        <w:rPr>
          <w:sz w:val="20"/>
          <w:szCs w:val="20"/>
        </w:rPr>
      </w:pPr>
    </w:p>
    <w:p w14:paraId="5802E633" w14:textId="337351F4" w:rsidR="00F61182" w:rsidRPr="00AC0784" w:rsidRDefault="00634DBA" w:rsidP="0076724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AC0784">
        <w:rPr>
          <w:sz w:val="20"/>
          <w:szCs w:val="20"/>
        </w:rPr>
        <w:t xml:space="preserve">In </w:t>
      </w:r>
      <w:r w:rsidR="005C19BD" w:rsidRPr="00AC0784">
        <w:rPr>
          <w:sz w:val="20"/>
          <w:szCs w:val="20"/>
        </w:rPr>
        <w:t xml:space="preserve">Exodus </w:t>
      </w:r>
      <w:r w:rsidRPr="00AC0784">
        <w:rPr>
          <w:sz w:val="20"/>
          <w:szCs w:val="20"/>
        </w:rPr>
        <w:t>15:12-16</w:t>
      </w:r>
      <w:r w:rsidR="00AF5819" w:rsidRPr="00AC0784">
        <w:rPr>
          <w:sz w:val="20"/>
          <w:szCs w:val="20"/>
        </w:rPr>
        <w:t xml:space="preserve"> t</w:t>
      </w:r>
      <w:r w:rsidR="00C5731A" w:rsidRPr="00AC0784">
        <w:rPr>
          <w:sz w:val="20"/>
          <w:szCs w:val="20"/>
        </w:rPr>
        <w:t>he Isr</w:t>
      </w:r>
      <w:r w:rsidR="00270D80">
        <w:rPr>
          <w:sz w:val="20"/>
          <w:szCs w:val="20"/>
        </w:rPr>
        <w:t>ae</w:t>
      </w:r>
      <w:r w:rsidR="00C5731A" w:rsidRPr="00AC0784">
        <w:rPr>
          <w:sz w:val="20"/>
          <w:szCs w:val="20"/>
        </w:rPr>
        <w:t xml:space="preserve">lites were </w:t>
      </w:r>
      <w:r w:rsidR="007307C3" w:rsidRPr="00AC0784">
        <w:rPr>
          <w:sz w:val="20"/>
          <w:szCs w:val="20"/>
        </w:rPr>
        <w:t xml:space="preserve">declaring a future where </w:t>
      </w:r>
      <w:r w:rsidR="00D42605" w:rsidRPr="00AC0784">
        <w:rPr>
          <w:sz w:val="20"/>
          <w:szCs w:val="20"/>
        </w:rPr>
        <w:t xml:space="preserve">their enemies would </w:t>
      </w:r>
      <w:r w:rsidR="005E42B6">
        <w:rPr>
          <w:sz w:val="20"/>
          <w:szCs w:val="20"/>
        </w:rPr>
        <w:t>“</w:t>
      </w:r>
      <w:r w:rsidR="007307C3" w:rsidRPr="00AC0784">
        <w:rPr>
          <w:sz w:val="20"/>
          <w:szCs w:val="20"/>
        </w:rPr>
        <w:t>tremble</w:t>
      </w:r>
      <w:r w:rsidR="00D42605" w:rsidRPr="00AC0784">
        <w:rPr>
          <w:sz w:val="20"/>
          <w:szCs w:val="20"/>
        </w:rPr>
        <w:t xml:space="preserve"> and </w:t>
      </w:r>
      <w:r w:rsidR="00D21BE7" w:rsidRPr="00AC0784">
        <w:rPr>
          <w:sz w:val="20"/>
          <w:szCs w:val="20"/>
        </w:rPr>
        <w:t>quake</w:t>
      </w:r>
      <w:r w:rsidR="00D54F94" w:rsidRPr="00AC0784">
        <w:rPr>
          <w:sz w:val="20"/>
          <w:szCs w:val="20"/>
        </w:rPr>
        <w:t xml:space="preserve"> at the power displayed by their God</w:t>
      </w:r>
      <w:r w:rsidR="002A62AE" w:rsidRPr="00AC0784">
        <w:rPr>
          <w:sz w:val="20"/>
          <w:szCs w:val="20"/>
        </w:rPr>
        <w:t>,</w:t>
      </w:r>
      <w:r w:rsidR="005E42B6">
        <w:rPr>
          <w:sz w:val="20"/>
          <w:szCs w:val="20"/>
        </w:rPr>
        <w:t>”</w:t>
      </w:r>
      <w:r w:rsidR="002A62AE" w:rsidRPr="00AC0784">
        <w:rPr>
          <w:sz w:val="20"/>
          <w:szCs w:val="20"/>
        </w:rPr>
        <w:t xml:space="preserve"> even though no one else knew what had happened yet. </w:t>
      </w:r>
      <w:r w:rsidR="00AF5819" w:rsidRPr="00AC0784">
        <w:rPr>
          <w:sz w:val="20"/>
          <w:szCs w:val="20"/>
        </w:rPr>
        <w:t>Pastor David’s third point</w:t>
      </w:r>
      <w:r w:rsidR="00704138" w:rsidRPr="00AC0784">
        <w:rPr>
          <w:sz w:val="20"/>
          <w:szCs w:val="20"/>
        </w:rPr>
        <w:t xml:space="preserve"> on Sunday</w:t>
      </w:r>
      <w:r w:rsidR="00AF5819" w:rsidRPr="00AC0784">
        <w:rPr>
          <w:sz w:val="20"/>
          <w:szCs w:val="20"/>
        </w:rPr>
        <w:t xml:space="preserve"> was that worship connects us to the future God has for us. What does this mean?</w:t>
      </w:r>
      <w:r w:rsidR="00AC0784" w:rsidRPr="00AC0784">
        <w:rPr>
          <w:sz w:val="20"/>
          <w:szCs w:val="20"/>
        </w:rPr>
        <w:t xml:space="preserve"> How does our worship and the songs that we sing as a church play a prophetic role in our lives?</w:t>
      </w:r>
    </w:p>
    <w:sectPr w:rsidR="00F61182" w:rsidRPr="00AC078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3286C"/>
    <w:multiLevelType w:val="hybridMultilevel"/>
    <w:tmpl w:val="E9FAB13A"/>
    <w:lvl w:ilvl="0" w:tplc="757EE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04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A469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67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38C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46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8F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68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A0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63B7A"/>
    <w:multiLevelType w:val="hybridMultilevel"/>
    <w:tmpl w:val="E6FCDF12"/>
    <w:lvl w:ilvl="0" w:tplc="4FE6AB14">
      <w:start w:val="1"/>
      <w:numFmt w:val="decimal"/>
      <w:lvlText w:val="%1."/>
      <w:lvlJc w:val="left"/>
      <w:pPr>
        <w:ind w:left="720" w:hanging="360"/>
      </w:pPr>
    </w:lvl>
    <w:lvl w:ilvl="1" w:tplc="B3927594">
      <w:start w:val="1"/>
      <w:numFmt w:val="lowerLetter"/>
      <w:lvlText w:val="%2."/>
      <w:lvlJc w:val="left"/>
      <w:pPr>
        <w:ind w:left="1440" w:hanging="360"/>
      </w:pPr>
    </w:lvl>
    <w:lvl w:ilvl="2" w:tplc="21A0393A">
      <w:start w:val="1"/>
      <w:numFmt w:val="lowerRoman"/>
      <w:lvlText w:val="%3."/>
      <w:lvlJc w:val="right"/>
      <w:pPr>
        <w:ind w:left="2160" w:hanging="180"/>
      </w:pPr>
    </w:lvl>
    <w:lvl w:ilvl="3" w:tplc="F490E124">
      <w:start w:val="1"/>
      <w:numFmt w:val="decimal"/>
      <w:lvlText w:val="%4."/>
      <w:lvlJc w:val="left"/>
      <w:pPr>
        <w:ind w:left="2880" w:hanging="360"/>
      </w:pPr>
    </w:lvl>
    <w:lvl w:ilvl="4" w:tplc="DE1EB010">
      <w:start w:val="1"/>
      <w:numFmt w:val="lowerLetter"/>
      <w:lvlText w:val="%5."/>
      <w:lvlJc w:val="left"/>
      <w:pPr>
        <w:ind w:left="3600" w:hanging="360"/>
      </w:pPr>
    </w:lvl>
    <w:lvl w:ilvl="5" w:tplc="FDE6EFCA">
      <w:start w:val="1"/>
      <w:numFmt w:val="lowerRoman"/>
      <w:lvlText w:val="%6."/>
      <w:lvlJc w:val="right"/>
      <w:pPr>
        <w:ind w:left="4320" w:hanging="180"/>
      </w:pPr>
    </w:lvl>
    <w:lvl w:ilvl="6" w:tplc="C8281F64">
      <w:start w:val="1"/>
      <w:numFmt w:val="decimal"/>
      <w:lvlText w:val="%7."/>
      <w:lvlJc w:val="left"/>
      <w:pPr>
        <w:ind w:left="5040" w:hanging="360"/>
      </w:pPr>
    </w:lvl>
    <w:lvl w:ilvl="7" w:tplc="98BE1BF0">
      <w:start w:val="1"/>
      <w:numFmt w:val="lowerLetter"/>
      <w:lvlText w:val="%8."/>
      <w:lvlJc w:val="left"/>
      <w:pPr>
        <w:ind w:left="5760" w:hanging="360"/>
      </w:pPr>
    </w:lvl>
    <w:lvl w:ilvl="8" w:tplc="4CEAFB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9165D"/>
    <w:multiLevelType w:val="hybridMultilevel"/>
    <w:tmpl w:val="B4B4E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48"/>
    <w:rsid w:val="00004A60"/>
    <w:rsid w:val="0006449D"/>
    <w:rsid w:val="000A7768"/>
    <w:rsid w:val="000B2250"/>
    <w:rsid w:val="000C03B3"/>
    <w:rsid w:val="00140660"/>
    <w:rsid w:val="001558CC"/>
    <w:rsid w:val="001B1FEF"/>
    <w:rsid w:val="001C20D7"/>
    <w:rsid w:val="0023423C"/>
    <w:rsid w:val="002366C0"/>
    <w:rsid w:val="00237092"/>
    <w:rsid w:val="00270D80"/>
    <w:rsid w:val="002A62AE"/>
    <w:rsid w:val="002C2E22"/>
    <w:rsid w:val="003476A9"/>
    <w:rsid w:val="003E03BC"/>
    <w:rsid w:val="003E63C9"/>
    <w:rsid w:val="003F36E4"/>
    <w:rsid w:val="004059EA"/>
    <w:rsid w:val="004314F6"/>
    <w:rsid w:val="00454E65"/>
    <w:rsid w:val="004C693F"/>
    <w:rsid w:val="004F0640"/>
    <w:rsid w:val="00567DFC"/>
    <w:rsid w:val="0057129C"/>
    <w:rsid w:val="0057714F"/>
    <w:rsid w:val="005C19BD"/>
    <w:rsid w:val="005E42B6"/>
    <w:rsid w:val="005F3335"/>
    <w:rsid w:val="006072AA"/>
    <w:rsid w:val="00634DBA"/>
    <w:rsid w:val="0067454D"/>
    <w:rsid w:val="00692E39"/>
    <w:rsid w:val="006E68F3"/>
    <w:rsid w:val="00704138"/>
    <w:rsid w:val="00722589"/>
    <w:rsid w:val="007307C3"/>
    <w:rsid w:val="00767248"/>
    <w:rsid w:val="0077263B"/>
    <w:rsid w:val="007B5862"/>
    <w:rsid w:val="007B795C"/>
    <w:rsid w:val="00862D6B"/>
    <w:rsid w:val="00905464"/>
    <w:rsid w:val="009063F4"/>
    <w:rsid w:val="00952BC1"/>
    <w:rsid w:val="009820D2"/>
    <w:rsid w:val="009B2B2F"/>
    <w:rsid w:val="009B3440"/>
    <w:rsid w:val="00A51D0D"/>
    <w:rsid w:val="00A533F2"/>
    <w:rsid w:val="00A85DD1"/>
    <w:rsid w:val="00AA1601"/>
    <w:rsid w:val="00AC0784"/>
    <w:rsid w:val="00AD254C"/>
    <w:rsid w:val="00AF5819"/>
    <w:rsid w:val="00B76DC4"/>
    <w:rsid w:val="00BC0450"/>
    <w:rsid w:val="00BE591E"/>
    <w:rsid w:val="00C04F56"/>
    <w:rsid w:val="00C45FD5"/>
    <w:rsid w:val="00C5731A"/>
    <w:rsid w:val="00C74796"/>
    <w:rsid w:val="00D21BE7"/>
    <w:rsid w:val="00D22B69"/>
    <w:rsid w:val="00D42605"/>
    <w:rsid w:val="00D54F94"/>
    <w:rsid w:val="00E17BB7"/>
    <w:rsid w:val="00E534A2"/>
    <w:rsid w:val="00E9178E"/>
    <w:rsid w:val="00EB19E5"/>
    <w:rsid w:val="00EC2710"/>
    <w:rsid w:val="00F15ABC"/>
    <w:rsid w:val="00F61182"/>
    <w:rsid w:val="00F9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436D0"/>
  <w15:chartTrackingRefBased/>
  <w15:docId w15:val="{7AE6BABF-537F-4BAF-901A-EF3656B8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Cuccurese</dc:creator>
  <cp:keywords/>
  <dc:description/>
  <cp:lastModifiedBy>Jodi Cuccurese</cp:lastModifiedBy>
  <cp:revision>2</cp:revision>
  <dcterms:created xsi:type="dcterms:W3CDTF">2020-11-01T19:50:00Z</dcterms:created>
  <dcterms:modified xsi:type="dcterms:W3CDTF">2020-11-01T19:50:00Z</dcterms:modified>
</cp:coreProperties>
</file>